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0805" w14:textId="179F932D" w:rsidR="009F714D" w:rsidRDefault="00B87574" w:rsidP="002D71FD">
      <w:pPr>
        <w:pStyle w:val="Corpodetexto"/>
        <w:tabs>
          <w:tab w:val="left" w:pos="6105"/>
        </w:tabs>
        <w:spacing w:before="11"/>
        <w:rPr>
          <w:rFonts w:ascii="Times New Roman"/>
          <w:sz w:val="22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00C7ED38" wp14:editId="025DEA7C">
            <wp:simplePos x="0" y="0"/>
            <wp:positionH relativeFrom="column">
              <wp:posOffset>-85725</wp:posOffset>
            </wp:positionH>
            <wp:positionV relativeFrom="paragraph">
              <wp:posOffset>8890</wp:posOffset>
            </wp:positionV>
            <wp:extent cx="1819910" cy="458470"/>
            <wp:effectExtent l="0" t="0" r="8890" b="0"/>
            <wp:wrapTight wrapText="bothSides">
              <wp:wrapPolygon edited="0">
                <wp:start x="0" y="0"/>
                <wp:lineTo x="0" y="20643"/>
                <wp:lineTo x="21479" y="20643"/>
                <wp:lineTo x="21479" y="0"/>
                <wp:lineTo x="0" y="0"/>
              </wp:wrapPolygon>
            </wp:wrapTight>
            <wp:docPr id="74" name="Imagem 74" descr="C:\Users\Vania\AppData\Local\Microsoft\Windows\INetCache\Content.Word\beAsset 2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nia\AppData\Local\Microsoft\Windows\INetCache\Content.Word\beAsset 2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1FD">
        <w:rPr>
          <w:rFonts w:ascii="Times New Roman"/>
          <w:sz w:val="22"/>
        </w:rPr>
        <w:tab/>
      </w:r>
    </w:p>
    <w:p w14:paraId="55019536" w14:textId="080B7DC5" w:rsidR="009F714D" w:rsidRPr="00CA7007" w:rsidRDefault="002D71FD" w:rsidP="00CA7007">
      <w:pPr>
        <w:tabs>
          <w:tab w:val="left" w:pos="4380"/>
          <w:tab w:val="left" w:pos="6105"/>
        </w:tabs>
        <w:jc w:val="right"/>
        <w:rPr>
          <w:rFonts w:asciiTheme="minorHAnsi" w:hAnsiTheme="minorHAnsi" w:cstheme="minorHAnsi"/>
        </w:rPr>
        <w:sectPr w:rsidR="009F714D" w:rsidRPr="00CA7007">
          <w:type w:val="continuous"/>
          <w:pgSz w:w="11900" w:h="16850"/>
          <w:pgMar w:top="340" w:right="760" w:bottom="280" w:left="760" w:header="720" w:footer="720" w:gutter="0"/>
          <w:cols w:space="720"/>
        </w:sectPr>
      </w:pPr>
      <w:r>
        <w:rPr>
          <w:rFonts w:ascii="Times New Roman"/>
        </w:rPr>
        <w:tab/>
      </w:r>
      <w:r w:rsidR="00CA7007">
        <w:rPr>
          <w:rFonts w:ascii="Times New Roman"/>
        </w:rPr>
        <w:tab/>
      </w:r>
    </w:p>
    <w:p w14:paraId="22DE573F" w14:textId="77777777" w:rsidR="009F714D" w:rsidRDefault="002074A3">
      <w:pPr>
        <w:pStyle w:val="Corpodetexto"/>
        <w:spacing w:before="4"/>
        <w:rPr>
          <w:rFonts w:ascii="Arial Black"/>
          <w:sz w:val="22"/>
        </w:rPr>
      </w:pPr>
      <w:r>
        <w:br w:type="column"/>
      </w:r>
    </w:p>
    <w:p w14:paraId="2CB5542A" w14:textId="77777777" w:rsidR="009F714D" w:rsidRDefault="009F714D">
      <w:pPr>
        <w:sectPr w:rsidR="009F714D">
          <w:type w:val="continuous"/>
          <w:pgSz w:w="11900" w:h="16850"/>
          <w:pgMar w:top="340" w:right="760" w:bottom="280" w:left="760" w:header="720" w:footer="720" w:gutter="0"/>
          <w:cols w:num="2" w:space="720" w:equalWidth="0">
            <w:col w:w="7118" w:space="1361"/>
            <w:col w:w="1901"/>
          </w:cols>
        </w:sectPr>
      </w:pPr>
    </w:p>
    <w:p w14:paraId="436A941E" w14:textId="35FD6C6B" w:rsidR="009F714D" w:rsidRDefault="009F714D">
      <w:pPr>
        <w:pStyle w:val="Corpodetexto"/>
        <w:spacing w:line="20" w:lineRule="exact"/>
        <w:ind w:left="1918"/>
        <w:rPr>
          <w:rFonts w:ascii="Liberation Sans Narrow"/>
          <w:sz w:val="2"/>
        </w:rPr>
      </w:pPr>
    </w:p>
    <w:p w14:paraId="6AC119F6" w14:textId="77777777" w:rsidR="009F714D" w:rsidRDefault="009F714D">
      <w:pPr>
        <w:pStyle w:val="Corpodetexto"/>
        <w:rPr>
          <w:rFonts w:ascii="Liberation Sans Narrow"/>
          <w:b/>
        </w:rPr>
      </w:pPr>
    </w:p>
    <w:p w14:paraId="590DC48E" w14:textId="4D1DE18B" w:rsidR="00B87574" w:rsidRDefault="00B87574">
      <w:pPr>
        <w:pStyle w:val="Corpodetexto"/>
        <w:spacing w:before="2"/>
        <w:rPr>
          <w:rFonts w:ascii="Liberation Sans Narrow"/>
          <w:b/>
          <w:sz w:val="27"/>
        </w:rPr>
      </w:pPr>
    </w:p>
    <w:p w14:paraId="0E626CE9" w14:textId="77777777" w:rsidR="00B87574" w:rsidRDefault="00B87574">
      <w:pPr>
        <w:pStyle w:val="Corpodetexto"/>
        <w:spacing w:before="2"/>
        <w:rPr>
          <w:rFonts w:ascii="Liberation Sans Narrow"/>
          <w:b/>
          <w:sz w:val="27"/>
        </w:rPr>
      </w:pPr>
    </w:p>
    <w:p w14:paraId="1A731CA0" w14:textId="77777777" w:rsidR="00B87574" w:rsidRPr="00B87574" w:rsidRDefault="00B87574" w:rsidP="00E663BE">
      <w:pPr>
        <w:spacing w:before="101" w:line="360" w:lineRule="auto"/>
        <w:ind w:right="22"/>
        <w:jc w:val="center"/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</w:pPr>
      <w:r w:rsidRPr="00B87574"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  <w:t>REGULAMENTO DE INSCRIÇÃO EM UNIDADES CURRICULARES</w:t>
      </w:r>
    </w:p>
    <w:p w14:paraId="4685EA1C" w14:textId="77777777" w:rsidR="00B87574" w:rsidRDefault="00B87574">
      <w:pPr>
        <w:pStyle w:val="Corpodetexto"/>
        <w:spacing w:before="2"/>
        <w:rPr>
          <w:rFonts w:ascii="Liberation Sans Narrow"/>
          <w:b/>
          <w:sz w:val="27"/>
        </w:rPr>
      </w:pPr>
    </w:p>
    <w:p w14:paraId="0D0DF51F" w14:textId="0B5B3ED3" w:rsidR="009F714D" w:rsidRDefault="003D4EC9">
      <w:pPr>
        <w:pStyle w:val="Corpodetexto"/>
        <w:spacing w:before="2"/>
        <w:rPr>
          <w:rFonts w:ascii="Liberation Sans Narrow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2FCFA6" wp14:editId="699CA95E">
                <wp:simplePos x="0" y="0"/>
                <wp:positionH relativeFrom="page">
                  <wp:posOffset>557530</wp:posOffset>
                </wp:positionH>
                <wp:positionV relativeFrom="paragraph">
                  <wp:posOffset>226060</wp:posOffset>
                </wp:positionV>
                <wp:extent cx="6445250" cy="62357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6235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F685A" w14:textId="7D71797F" w:rsidR="009F714D" w:rsidRDefault="002074A3">
                            <w:pPr>
                              <w:spacing w:before="13" w:line="362" w:lineRule="auto"/>
                              <w:ind w:left="107" w:right="1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Tendo em conta 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artº nº46 A, do Decreto-Lei nº107/2008, de 25 de Junho</w:t>
                            </w:r>
                            <w:r>
                              <w:rPr>
                                <w:sz w:val="18"/>
                              </w:rPr>
                              <w:t xml:space="preserve">, revisto pelo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Decreto-Lei n.º 115/2013 de 7 de agosto</w:t>
                            </w:r>
                            <w:r>
                              <w:rPr>
                                <w:sz w:val="18"/>
                              </w:rPr>
                              <w:t xml:space="preserve">, o Conselho </w:t>
                            </w:r>
                            <w:r w:rsidR="008E1616">
                              <w:rPr>
                                <w:sz w:val="18"/>
                              </w:rPr>
                              <w:t xml:space="preserve">Técnico </w:t>
                            </w:r>
                            <w:r>
                              <w:rPr>
                                <w:sz w:val="18"/>
                              </w:rPr>
                              <w:t>Científico aprova as normas regulamentares referentes ao regime de inscrição em unidades curriculares, a seguir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indicadas: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FCF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17.8pt;width:507.5pt;height:49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" filled="f" strokeweight=".16936mm">
                <v:textbox inset="0,0,0,0">
                  <w:txbxContent>
                    <w:p w14:paraId="207F685A" w14:textId="7D71797F" w:rsidR="009F714D" w:rsidRDefault="002074A3">
                      <w:pPr>
                        <w:spacing w:before="13" w:line="362" w:lineRule="auto"/>
                        <w:ind w:left="107" w:right="10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Tendo em conta o </w:t>
                      </w:r>
                      <w:r>
                        <w:rPr>
                          <w:b/>
                          <w:sz w:val="18"/>
                        </w:rPr>
                        <w:t>artº nº46 A, do Decreto-Lei nº107/2008, de 25 de Junho</w:t>
                      </w:r>
                      <w:r>
                        <w:rPr>
                          <w:sz w:val="18"/>
                        </w:rPr>
                        <w:t xml:space="preserve">, revisto pelo </w:t>
                      </w:r>
                      <w:r>
                        <w:rPr>
                          <w:b/>
                          <w:sz w:val="18"/>
                        </w:rPr>
                        <w:t>Decreto-Lei n.º 115/2013 de 7 de agosto</w:t>
                      </w:r>
                      <w:r>
                        <w:rPr>
                          <w:sz w:val="18"/>
                        </w:rPr>
                        <w:t xml:space="preserve">, o Conselho </w:t>
                      </w:r>
                      <w:r w:rsidR="008E1616">
                        <w:rPr>
                          <w:sz w:val="18"/>
                        </w:rPr>
                        <w:t xml:space="preserve">Técnico </w:t>
                      </w:r>
                      <w:r>
                        <w:rPr>
                          <w:sz w:val="18"/>
                        </w:rPr>
                        <w:t>Científico aprova as normas regulamentares referentes ao regime de inscrição em unidades curriculares, a seguir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indicadas: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15850" w14:textId="77777777" w:rsidR="009F714D" w:rsidRDefault="009F714D">
      <w:pPr>
        <w:pStyle w:val="Corpodetexto"/>
        <w:rPr>
          <w:rFonts w:ascii="Liberation Sans Narrow"/>
          <w:b/>
          <w:sz w:val="19"/>
        </w:rPr>
      </w:pPr>
    </w:p>
    <w:p w14:paraId="5C25DBCA" w14:textId="77777777" w:rsidR="009F714D" w:rsidRDefault="002074A3">
      <w:pPr>
        <w:pStyle w:val="Ttulo1"/>
        <w:spacing w:before="93" w:line="357" w:lineRule="auto"/>
        <w:ind w:left="4631" w:right="4626" w:firstLine="146"/>
        <w:jc w:val="both"/>
      </w:pPr>
      <w:r>
        <w:t xml:space="preserve">Artigo 1º </w:t>
      </w:r>
      <w:r>
        <w:rPr>
          <w:w w:val="95"/>
        </w:rPr>
        <w:t>(Inscrições)</w:t>
      </w:r>
    </w:p>
    <w:p w14:paraId="336DAF6C" w14:textId="412BF202" w:rsidR="009F714D" w:rsidRDefault="002074A3">
      <w:pPr>
        <w:pStyle w:val="PargrafodaLista"/>
        <w:numPr>
          <w:ilvl w:val="0"/>
          <w:numId w:val="3"/>
        </w:numPr>
        <w:tabs>
          <w:tab w:val="left" w:pos="421"/>
        </w:tabs>
        <w:spacing w:before="3" w:line="362" w:lineRule="auto"/>
        <w:ind w:right="230" w:firstLine="0"/>
        <w:jc w:val="both"/>
        <w:rPr>
          <w:sz w:val="20"/>
        </w:rPr>
      </w:pPr>
      <w:r>
        <w:rPr>
          <w:b/>
          <w:sz w:val="20"/>
        </w:rPr>
        <w:t xml:space="preserve">– </w:t>
      </w:r>
      <w:r>
        <w:rPr>
          <w:sz w:val="20"/>
        </w:rPr>
        <w:t xml:space="preserve">A inscrição em unidades curriculares pode ser realizada, quer por alunos inscritos num curso de ensino superior, quer por outros interessados, exclusivamente nas unidades curriculares que estejam a ser </w:t>
      </w:r>
      <w:r w:rsidR="008E1616">
        <w:rPr>
          <w:sz w:val="20"/>
        </w:rPr>
        <w:t>lecionadas</w:t>
      </w:r>
      <w:r>
        <w:rPr>
          <w:sz w:val="20"/>
        </w:rPr>
        <w:t>.</w:t>
      </w:r>
    </w:p>
    <w:p w14:paraId="11EF9050" w14:textId="77777777" w:rsidR="009F714D" w:rsidRDefault="009F714D">
      <w:pPr>
        <w:pStyle w:val="Corpodetexto"/>
        <w:spacing w:before="5"/>
        <w:rPr>
          <w:sz w:val="29"/>
        </w:rPr>
      </w:pPr>
    </w:p>
    <w:p w14:paraId="2E800AE1" w14:textId="0B9914CB" w:rsidR="009F714D" w:rsidRDefault="002074A3">
      <w:pPr>
        <w:pStyle w:val="PargrafodaLista"/>
        <w:numPr>
          <w:ilvl w:val="0"/>
          <w:numId w:val="3"/>
        </w:numPr>
        <w:tabs>
          <w:tab w:val="left" w:pos="419"/>
        </w:tabs>
        <w:spacing w:before="1" w:line="362" w:lineRule="auto"/>
        <w:ind w:right="224" w:firstLine="0"/>
        <w:jc w:val="both"/>
        <w:rPr>
          <w:sz w:val="20"/>
        </w:rPr>
      </w:pPr>
      <w:r>
        <w:rPr>
          <w:b/>
          <w:sz w:val="20"/>
        </w:rPr>
        <w:t xml:space="preserve">– </w:t>
      </w:r>
      <w:r>
        <w:rPr>
          <w:sz w:val="20"/>
        </w:rPr>
        <w:t xml:space="preserve">No </w:t>
      </w:r>
      <w:r w:rsidR="008E1616">
        <w:rPr>
          <w:sz w:val="20"/>
        </w:rPr>
        <w:t>ato</w:t>
      </w:r>
      <w:r>
        <w:rPr>
          <w:sz w:val="20"/>
        </w:rPr>
        <w:t xml:space="preserve"> da inscrição o aluno deve obrigatoriamente mencionar se pretende, ou não, ser enquadrado em regime de</w:t>
      </w:r>
      <w:r>
        <w:rPr>
          <w:spacing w:val="-3"/>
          <w:sz w:val="20"/>
        </w:rPr>
        <w:t xml:space="preserve"> </w:t>
      </w:r>
      <w:r>
        <w:rPr>
          <w:sz w:val="20"/>
        </w:rPr>
        <w:t>avaliação.</w:t>
      </w:r>
    </w:p>
    <w:p w14:paraId="012E2DF6" w14:textId="77777777" w:rsidR="009F714D" w:rsidRDefault="009F714D">
      <w:pPr>
        <w:pStyle w:val="Corpodetexto"/>
        <w:spacing w:before="6"/>
        <w:rPr>
          <w:sz w:val="29"/>
        </w:rPr>
      </w:pPr>
    </w:p>
    <w:p w14:paraId="63A5F023" w14:textId="77777777" w:rsidR="009F714D" w:rsidRDefault="002074A3">
      <w:pPr>
        <w:pStyle w:val="PargrafodaLista"/>
        <w:numPr>
          <w:ilvl w:val="0"/>
          <w:numId w:val="3"/>
        </w:numPr>
        <w:tabs>
          <w:tab w:val="left" w:pos="397"/>
        </w:tabs>
        <w:ind w:left="396" w:hanging="166"/>
        <w:rPr>
          <w:sz w:val="20"/>
        </w:rPr>
      </w:pPr>
      <w:r>
        <w:rPr>
          <w:b/>
          <w:sz w:val="20"/>
        </w:rPr>
        <w:t xml:space="preserve">– </w:t>
      </w:r>
      <w:r>
        <w:rPr>
          <w:sz w:val="20"/>
        </w:rPr>
        <w:t xml:space="preserve">Os alunos podem inscrever-se no máximo em </w:t>
      </w:r>
      <w:r>
        <w:rPr>
          <w:b/>
          <w:sz w:val="20"/>
        </w:rPr>
        <w:t xml:space="preserve">30 créditos </w:t>
      </w:r>
      <w:r>
        <w:rPr>
          <w:sz w:val="20"/>
        </w:rPr>
        <w:t>(ECTS) por</w:t>
      </w:r>
      <w:r>
        <w:rPr>
          <w:spacing w:val="-3"/>
          <w:sz w:val="20"/>
        </w:rPr>
        <w:t xml:space="preserve"> </w:t>
      </w:r>
      <w:r>
        <w:rPr>
          <w:sz w:val="20"/>
        </w:rPr>
        <w:t>semestre.</w:t>
      </w:r>
    </w:p>
    <w:p w14:paraId="6FFA4A47" w14:textId="77777777" w:rsidR="009F714D" w:rsidRDefault="009F714D">
      <w:pPr>
        <w:pStyle w:val="Corpodetexto"/>
        <w:rPr>
          <w:sz w:val="22"/>
        </w:rPr>
      </w:pPr>
    </w:p>
    <w:p w14:paraId="700069BF" w14:textId="77777777" w:rsidR="009F714D" w:rsidRDefault="009F714D">
      <w:pPr>
        <w:pStyle w:val="Corpodetexto"/>
        <w:spacing w:before="1"/>
        <w:rPr>
          <w:sz w:val="18"/>
        </w:rPr>
      </w:pPr>
    </w:p>
    <w:p w14:paraId="5AE5AA37" w14:textId="77777777" w:rsidR="009F714D" w:rsidRDefault="002074A3">
      <w:pPr>
        <w:pStyle w:val="Ttulo1"/>
        <w:spacing w:line="357" w:lineRule="auto"/>
        <w:ind w:left="4502" w:right="4497"/>
        <w:jc w:val="center"/>
      </w:pPr>
      <w:r>
        <w:t xml:space="preserve">Artigo 2º </w:t>
      </w:r>
      <w:r>
        <w:rPr>
          <w:w w:val="95"/>
        </w:rPr>
        <w:t>(Candidaturas)</w:t>
      </w:r>
    </w:p>
    <w:p w14:paraId="37BFD420" w14:textId="77777777" w:rsidR="009F714D" w:rsidRDefault="002074A3">
      <w:pPr>
        <w:pStyle w:val="PargrafodaLista"/>
        <w:numPr>
          <w:ilvl w:val="0"/>
          <w:numId w:val="2"/>
        </w:numPr>
        <w:tabs>
          <w:tab w:val="left" w:pos="397"/>
        </w:tabs>
        <w:spacing w:before="4"/>
        <w:rPr>
          <w:sz w:val="20"/>
        </w:rPr>
      </w:pPr>
      <w:r>
        <w:rPr>
          <w:b/>
          <w:sz w:val="20"/>
        </w:rPr>
        <w:t xml:space="preserve">– </w:t>
      </w:r>
      <w:r>
        <w:rPr>
          <w:sz w:val="20"/>
        </w:rPr>
        <w:t>Os candidatos são ordenados tendo em conta a data de apresentação da</w:t>
      </w:r>
      <w:r>
        <w:rPr>
          <w:spacing w:val="-5"/>
          <w:sz w:val="20"/>
        </w:rPr>
        <w:t xml:space="preserve"> </w:t>
      </w:r>
      <w:r>
        <w:rPr>
          <w:sz w:val="20"/>
        </w:rPr>
        <w:t>candidatura.</w:t>
      </w:r>
    </w:p>
    <w:p w14:paraId="5539A8CA" w14:textId="77777777" w:rsidR="009F714D" w:rsidRDefault="009F714D">
      <w:pPr>
        <w:pStyle w:val="Corpodetexto"/>
        <w:rPr>
          <w:sz w:val="22"/>
        </w:rPr>
      </w:pPr>
    </w:p>
    <w:p w14:paraId="200D2D12" w14:textId="77777777" w:rsidR="009F714D" w:rsidRDefault="009F714D">
      <w:pPr>
        <w:pStyle w:val="Corpodetexto"/>
        <w:spacing w:before="1"/>
        <w:rPr>
          <w:sz w:val="18"/>
        </w:rPr>
      </w:pPr>
    </w:p>
    <w:p w14:paraId="3486BD4B" w14:textId="32C8B5C5" w:rsidR="009F714D" w:rsidRDefault="002074A3">
      <w:pPr>
        <w:pStyle w:val="PargrafodaLista"/>
        <w:numPr>
          <w:ilvl w:val="0"/>
          <w:numId w:val="2"/>
        </w:numPr>
        <w:tabs>
          <w:tab w:val="left" w:pos="397"/>
        </w:tabs>
        <w:rPr>
          <w:sz w:val="20"/>
        </w:rPr>
      </w:pPr>
      <w:r>
        <w:rPr>
          <w:b/>
          <w:sz w:val="20"/>
        </w:rPr>
        <w:t xml:space="preserve">– </w:t>
      </w:r>
      <w:r>
        <w:rPr>
          <w:sz w:val="20"/>
        </w:rPr>
        <w:t xml:space="preserve">O número de candidatos a admitir, em cada ano </w:t>
      </w:r>
      <w:r w:rsidR="008E1616">
        <w:rPr>
          <w:sz w:val="20"/>
        </w:rPr>
        <w:t>letivo</w:t>
      </w:r>
      <w:r>
        <w:rPr>
          <w:sz w:val="20"/>
        </w:rPr>
        <w:t>, é fixado anualmente pelo Conselho</w:t>
      </w:r>
      <w:r w:rsidR="008E1616">
        <w:rPr>
          <w:sz w:val="20"/>
        </w:rPr>
        <w:t xml:space="preserve"> Técnico</w:t>
      </w:r>
      <w:r>
        <w:rPr>
          <w:spacing w:val="-21"/>
          <w:sz w:val="20"/>
        </w:rPr>
        <w:t xml:space="preserve"> </w:t>
      </w:r>
      <w:r>
        <w:rPr>
          <w:sz w:val="20"/>
        </w:rPr>
        <w:t>Científico.</w:t>
      </w:r>
    </w:p>
    <w:p w14:paraId="3018B11A" w14:textId="77777777" w:rsidR="009F714D" w:rsidRDefault="009F714D">
      <w:pPr>
        <w:pStyle w:val="Corpodetexto"/>
        <w:rPr>
          <w:sz w:val="22"/>
        </w:rPr>
      </w:pPr>
    </w:p>
    <w:p w14:paraId="3E4EF788" w14:textId="77777777" w:rsidR="009F714D" w:rsidRDefault="009F714D">
      <w:pPr>
        <w:pStyle w:val="Corpodetexto"/>
        <w:spacing w:before="11"/>
        <w:rPr>
          <w:sz w:val="17"/>
        </w:rPr>
      </w:pPr>
    </w:p>
    <w:p w14:paraId="767AE203" w14:textId="77777777" w:rsidR="009F714D" w:rsidRDefault="002074A3">
      <w:pPr>
        <w:pStyle w:val="Ttulo1"/>
        <w:spacing w:line="360" w:lineRule="auto"/>
        <w:ind w:firstLine="746"/>
      </w:pPr>
      <w:r>
        <w:t>Artigo 3º (Avaliação e Creditação)</w:t>
      </w:r>
    </w:p>
    <w:p w14:paraId="633D837A" w14:textId="77777777" w:rsidR="009F714D" w:rsidRDefault="009F714D">
      <w:pPr>
        <w:pStyle w:val="Corpodetexto"/>
        <w:spacing w:before="11"/>
        <w:rPr>
          <w:b/>
          <w:sz w:val="29"/>
        </w:rPr>
      </w:pPr>
    </w:p>
    <w:p w14:paraId="49E9B8DC" w14:textId="77777777" w:rsidR="009F714D" w:rsidRDefault="002074A3">
      <w:pPr>
        <w:pStyle w:val="Corpodetexto"/>
        <w:spacing w:line="362" w:lineRule="auto"/>
        <w:ind w:left="231"/>
      </w:pPr>
      <w:r>
        <w:rPr>
          <w:b/>
        </w:rPr>
        <w:t xml:space="preserve">1 – </w:t>
      </w:r>
      <w:r>
        <w:t xml:space="preserve">As unidades curriculares em que o aluno se inscreveu em regime sujeito à avaliação e em que </w:t>
      </w:r>
      <w:r>
        <w:rPr>
          <w:u w:val="single"/>
        </w:rPr>
        <w:t>obtenha aprovação</w:t>
      </w:r>
      <w:r>
        <w:t>, devem ser:</w:t>
      </w:r>
    </w:p>
    <w:p w14:paraId="2665AC16" w14:textId="77777777" w:rsidR="009F714D" w:rsidRDefault="002074A3">
      <w:pPr>
        <w:pStyle w:val="PargrafodaLista"/>
        <w:numPr>
          <w:ilvl w:val="0"/>
          <w:numId w:val="1"/>
        </w:numPr>
        <w:tabs>
          <w:tab w:val="left" w:pos="464"/>
        </w:tabs>
        <w:spacing w:line="229" w:lineRule="exact"/>
        <w:rPr>
          <w:sz w:val="20"/>
        </w:rPr>
      </w:pPr>
      <w:r>
        <w:rPr>
          <w:sz w:val="20"/>
        </w:rPr>
        <w:t>Certificadas;</w:t>
      </w:r>
    </w:p>
    <w:p w14:paraId="25878B81" w14:textId="77777777" w:rsidR="009F714D" w:rsidRDefault="002074A3">
      <w:pPr>
        <w:pStyle w:val="PargrafodaLista"/>
        <w:numPr>
          <w:ilvl w:val="0"/>
          <w:numId w:val="1"/>
        </w:numPr>
        <w:tabs>
          <w:tab w:val="left" w:pos="481"/>
        </w:tabs>
        <w:spacing w:before="113" w:line="360" w:lineRule="auto"/>
        <w:ind w:left="231" w:right="224" w:firstLine="0"/>
        <w:rPr>
          <w:sz w:val="20"/>
        </w:rPr>
      </w:pPr>
      <w:r>
        <w:rPr>
          <w:sz w:val="20"/>
        </w:rPr>
        <w:t xml:space="preserve">Creditadas, até </w:t>
      </w:r>
      <w:r>
        <w:rPr>
          <w:b/>
          <w:sz w:val="20"/>
        </w:rPr>
        <w:t>ao limite de 50% do total dos créditos do ciclo de estudos</w:t>
      </w:r>
      <w:r>
        <w:rPr>
          <w:sz w:val="20"/>
        </w:rPr>
        <w:t>, caso o seu titular tenha ou venha a adquirir o estatuto de aluno de um ciclo de estudos de ensino</w:t>
      </w:r>
      <w:r>
        <w:rPr>
          <w:spacing w:val="-4"/>
          <w:sz w:val="20"/>
        </w:rPr>
        <w:t xml:space="preserve"> </w:t>
      </w:r>
      <w:r>
        <w:rPr>
          <w:sz w:val="20"/>
        </w:rPr>
        <w:t>superior;</w:t>
      </w:r>
    </w:p>
    <w:p w14:paraId="5BFFA097" w14:textId="77777777" w:rsidR="009F714D" w:rsidRDefault="002074A3">
      <w:pPr>
        <w:pStyle w:val="PargrafodaLista"/>
        <w:numPr>
          <w:ilvl w:val="0"/>
          <w:numId w:val="1"/>
        </w:numPr>
        <w:tabs>
          <w:tab w:val="left" w:pos="455"/>
        </w:tabs>
        <w:spacing w:before="1"/>
        <w:ind w:left="454" w:hanging="224"/>
        <w:rPr>
          <w:sz w:val="20"/>
        </w:rPr>
      </w:pPr>
      <w:r>
        <w:rPr>
          <w:sz w:val="20"/>
        </w:rPr>
        <w:t>Incluídas em suplemento ao diploma que venha a ser</w:t>
      </w:r>
      <w:r>
        <w:rPr>
          <w:spacing w:val="-1"/>
          <w:sz w:val="20"/>
        </w:rPr>
        <w:t xml:space="preserve"> </w:t>
      </w:r>
      <w:r>
        <w:rPr>
          <w:sz w:val="20"/>
        </w:rPr>
        <w:t>emitido.</w:t>
      </w:r>
    </w:p>
    <w:p w14:paraId="78C09AB1" w14:textId="77777777" w:rsidR="009F714D" w:rsidRDefault="009F714D">
      <w:pPr>
        <w:pStyle w:val="Corpodetexto"/>
        <w:rPr>
          <w:sz w:val="22"/>
        </w:rPr>
      </w:pPr>
    </w:p>
    <w:p w14:paraId="0FFB7057" w14:textId="77777777" w:rsidR="009F714D" w:rsidRDefault="009F714D" w:rsidP="008F3651">
      <w:pPr>
        <w:pStyle w:val="Corpodetexto"/>
        <w:ind w:right="174"/>
        <w:jc w:val="center"/>
        <w:rPr>
          <w:sz w:val="22"/>
        </w:rPr>
      </w:pPr>
    </w:p>
    <w:p w14:paraId="1E7E9CBC" w14:textId="77777777" w:rsidR="008F3651" w:rsidRDefault="008F3651" w:rsidP="008F3651">
      <w:pPr>
        <w:pStyle w:val="Ttulo1"/>
        <w:spacing w:before="1"/>
        <w:ind w:left="0" w:right="174"/>
        <w:jc w:val="center"/>
      </w:pPr>
      <w:r>
        <w:t xml:space="preserve">Artigo </w:t>
      </w:r>
      <w:r>
        <w:t>4º</w:t>
      </w:r>
    </w:p>
    <w:p w14:paraId="6B2EB638" w14:textId="132F6FE1" w:rsidR="008F3651" w:rsidRDefault="008F3651" w:rsidP="008F3651">
      <w:pPr>
        <w:pStyle w:val="Ttulo1"/>
        <w:tabs>
          <w:tab w:val="left" w:pos="3686"/>
        </w:tabs>
        <w:spacing w:before="1"/>
        <w:ind w:left="0" w:right="174"/>
        <w:jc w:val="center"/>
      </w:pPr>
      <w:r>
        <w:t>(Entrada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Vigor)</w:t>
      </w:r>
    </w:p>
    <w:p w14:paraId="7A116253" w14:textId="77777777" w:rsidR="008F3651" w:rsidRDefault="008F3651" w:rsidP="008F3651">
      <w:pPr>
        <w:pStyle w:val="Corpodetexto"/>
        <w:spacing w:before="1"/>
        <w:rPr>
          <w:b/>
        </w:rPr>
      </w:pPr>
    </w:p>
    <w:p w14:paraId="07F5FE38" w14:textId="77777777" w:rsidR="008F3651" w:rsidRDefault="008F3651" w:rsidP="008F3651">
      <w:pPr>
        <w:pStyle w:val="Corpodetexto"/>
        <w:ind w:left="284" w:right="116"/>
        <w:jc w:val="both"/>
      </w:pPr>
      <w:r>
        <w:t xml:space="preserve">Este Regulamento entra em vigor no dia a seguir ao da sua publicação </w:t>
      </w:r>
      <w:r w:rsidRPr="003F5A41">
        <w:t>no sítio oficial do</w:t>
      </w:r>
      <w:r>
        <w:t xml:space="preserve"> ISTEC- Porto </w:t>
      </w:r>
      <w:hyperlink r:id="rId6" w:history="1">
        <w:r w:rsidRPr="00745FB1">
          <w:rPr>
            <w:rStyle w:val="Hiperligao"/>
          </w:rPr>
          <w:t>https://istec-porto.pt/</w:t>
        </w:r>
      </w:hyperlink>
      <w:r>
        <w:t xml:space="preserve"> e nos demais locais habituais.</w:t>
      </w:r>
    </w:p>
    <w:p w14:paraId="3C116CC8" w14:textId="77777777" w:rsidR="009F714D" w:rsidRDefault="009F714D">
      <w:pPr>
        <w:pStyle w:val="Corpodetexto"/>
        <w:rPr>
          <w:sz w:val="22"/>
        </w:rPr>
      </w:pPr>
    </w:p>
    <w:p w14:paraId="038710D2" w14:textId="77777777" w:rsidR="009F714D" w:rsidRDefault="009F714D">
      <w:pPr>
        <w:pStyle w:val="Corpodetexto"/>
        <w:rPr>
          <w:sz w:val="22"/>
        </w:rPr>
      </w:pPr>
    </w:p>
    <w:p w14:paraId="015D37DA" w14:textId="77777777" w:rsidR="002074A3" w:rsidRPr="002074A3" w:rsidRDefault="002074A3" w:rsidP="002074A3"/>
    <w:p w14:paraId="203371C2" w14:textId="77777777" w:rsidR="002074A3" w:rsidRPr="002074A3" w:rsidRDefault="002074A3" w:rsidP="002074A3"/>
    <w:p w14:paraId="311C6001" w14:textId="77777777" w:rsidR="002074A3" w:rsidRPr="002074A3" w:rsidRDefault="002074A3" w:rsidP="002074A3"/>
    <w:p w14:paraId="7CB8F64C" w14:textId="26EE665B" w:rsidR="002074A3" w:rsidRDefault="002074A3" w:rsidP="002074A3">
      <w:pPr>
        <w:rPr>
          <w:szCs w:val="20"/>
        </w:rPr>
      </w:pPr>
    </w:p>
    <w:p w14:paraId="12EAE46B" w14:textId="22F14D04" w:rsidR="002074A3" w:rsidRPr="002074A3" w:rsidRDefault="002074A3" w:rsidP="002074A3">
      <w:pPr>
        <w:tabs>
          <w:tab w:val="left" w:pos="8595"/>
        </w:tabs>
        <w:jc w:val="right"/>
      </w:pPr>
      <w:r w:rsidRPr="00CA7007">
        <w:rPr>
          <w:rFonts w:asciiTheme="minorHAnsi" w:hAnsiTheme="minorHAnsi" w:cstheme="minorHAnsi"/>
        </w:rPr>
        <w:t>IP-REG-02</w:t>
      </w:r>
      <w:r w:rsidR="008F3651">
        <w:rPr>
          <w:rFonts w:asciiTheme="minorHAnsi" w:hAnsiTheme="minorHAnsi" w:cstheme="minorHAnsi"/>
        </w:rPr>
        <w:t>-0</w:t>
      </w:r>
      <w:r w:rsidR="0079710A">
        <w:rPr>
          <w:rFonts w:asciiTheme="minorHAnsi" w:hAnsiTheme="minorHAnsi" w:cstheme="minorHAnsi"/>
        </w:rPr>
        <w:t>3</w:t>
      </w:r>
      <w:r w:rsidR="008F3651">
        <w:rPr>
          <w:rFonts w:asciiTheme="minorHAnsi" w:hAnsiTheme="minorHAnsi" w:cstheme="minorHAnsi"/>
        </w:rPr>
        <w:t>-1225</w:t>
      </w:r>
    </w:p>
    <w:sectPr w:rsidR="002074A3" w:rsidRPr="002074A3">
      <w:type w:val="continuous"/>
      <w:pgSz w:w="11900" w:h="16850"/>
      <w:pgMar w:top="3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7AFE"/>
    <w:multiLevelType w:val="hybridMultilevel"/>
    <w:tmpl w:val="8ECEF174"/>
    <w:lvl w:ilvl="0" w:tplc="B53AF7F4">
      <w:start w:val="1"/>
      <w:numFmt w:val="decimal"/>
      <w:lvlText w:val="%1"/>
      <w:lvlJc w:val="left"/>
      <w:pPr>
        <w:ind w:left="231" w:hanging="19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0FAA4D84">
      <w:numFmt w:val="bullet"/>
      <w:lvlText w:val="•"/>
      <w:lvlJc w:val="left"/>
      <w:pPr>
        <w:ind w:left="1253" w:hanging="190"/>
      </w:pPr>
      <w:rPr>
        <w:rFonts w:hint="default"/>
        <w:lang w:val="pt-PT" w:eastAsia="en-US" w:bidi="ar-SA"/>
      </w:rPr>
    </w:lvl>
    <w:lvl w:ilvl="2" w:tplc="381AAA68">
      <w:numFmt w:val="bullet"/>
      <w:lvlText w:val="•"/>
      <w:lvlJc w:val="left"/>
      <w:pPr>
        <w:ind w:left="2267" w:hanging="190"/>
      </w:pPr>
      <w:rPr>
        <w:rFonts w:hint="default"/>
        <w:lang w:val="pt-PT" w:eastAsia="en-US" w:bidi="ar-SA"/>
      </w:rPr>
    </w:lvl>
    <w:lvl w:ilvl="3" w:tplc="D05E49CE">
      <w:numFmt w:val="bullet"/>
      <w:lvlText w:val="•"/>
      <w:lvlJc w:val="left"/>
      <w:pPr>
        <w:ind w:left="3281" w:hanging="190"/>
      </w:pPr>
      <w:rPr>
        <w:rFonts w:hint="default"/>
        <w:lang w:val="pt-PT" w:eastAsia="en-US" w:bidi="ar-SA"/>
      </w:rPr>
    </w:lvl>
    <w:lvl w:ilvl="4" w:tplc="D78CC648">
      <w:numFmt w:val="bullet"/>
      <w:lvlText w:val="•"/>
      <w:lvlJc w:val="left"/>
      <w:pPr>
        <w:ind w:left="4295" w:hanging="190"/>
      </w:pPr>
      <w:rPr>
        <w:rFonts w:hint="default"/>
        <w:lang w:val="pt-PT" w:eastAsia="en-US" w:bidi="ar-SA"/>
      </w:rPr>
    </w:lvl>
    <w:lvl w:ilvl="5" w:tplc="50FEB4FC">
      <w:numFmt w:val="bullet"/>
      <w:lvlText w:val="•"/>
      <w:lvlJc w:val="left"/>
      <w:pPr>
        <w:ind w:left="5309" w:hanging="190"/>
      </w:pPr>
      <w:rPr>
        <w:rFonts w:hint="default"/>
        <w:lang w:val="pt-PT" w:eastAsia="en-US" w:bidi="ar-SA"/>
      </w:rPr>
    </w:lvl>
    <w:lvl w:ilvl="6" w:tplc="D8D4B932">
      <w:numFmt w:val="bullet"/>
      <w:lvlText w:val="•"/>
      <w:lvlJc w:val="left"/>
      <w:pPr>
        <w:ind w:left="6323" w:hanging="190"/>
      </w:pPr>
      <w:rPr>
        <w:rFonts w:hint="default"/>
        <w:lang w:val="pt-PT" w:eastAsia="en-US" w:bidi="ar-SA"/>
      </w:rPr>
    </w:lvl>
    <w:lvl w:ilvl="7" w:tplc="4A8EA292">
      <w:numFmt w:val="bullet"/>
      <w:lvlText w:val="•"/>
      <w:lvlJc w:val="left"/>
      <w:pPr>
        <w:ind w:left="7337" w:hanging="190"/>
      </w:pPr>
      <w:rPr>
        <w:rFonts w:hint="default"/>
        <w:lang w:val="pt-PT" w:eastAsia="en-US" w:bidi="ar-SA"/>
      </w:rPr>
    </w:lvl>
    <w:lvl w:ilvl="8" w:tplc="2DA22CBA">
      <w:numFmt w:val="bullet"/>
      <w:lvlText w:val="•"/>
      <w:lvlJc w:val="left"/>
      <w:pPr>
        <w:ind w:left="8351" w:hanging="190"/>
      </w:pPr>
      <w:rPr>
        <w:rFonts w:hint="default"/>
        <w:lang w:val="pt-PT" w:eastAsia="en-US" w:bidi="ar-SA"/>
      </w:rPr>
    </w:lvl>
  </w:abstractNum>
  <w:abstractNum w:abstractNumId="1" w15:restartNumberingAfterBreak="0">
    <w:nsid w:val="29F25E4F"/>
    <w:multiLevelType w:val="hybridMultilevel"/>
    <w:tmpl w:val="B48CEBD4"/>
    <w:lvl w:ilvl="0" w:tplc="DD2C9954">
      <w:start w:val="1"/>
      <w:numFmt w:val="lowerLetter"/>
      <w:lvlText w:val="%1)"/>
      <w:lvlJc w:val="left"/>
      <w:pPr>
        <w:ind w:left="463" w:hanging="233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908CF338">
      <w:numFmt w:val="bullet"/>
      <w:lvlText w:val="•"/>
      <w:lvlJc w:val="left"/>
      <w:pPr>
        <w:ind w:left="1451" w:hanging="233"/>
      </w:pPr>
      <w:rPr>
        <w:rFonts w:hint="default"/>
        <w:lang w:val="pt-PT" w:eastAsia="en-US" w:bidi="ar-SA"/>
      </w:rPr>
    </w:lvl>
    <w:lvl w:ilvl="2" w:tplc="53A662CA">
      <w:numFmt w:val="bullet"/>
      <w:lvlText w:val="•"/>
      <w:lvlJc w:val="left"/>
      <w:pPr>
        <w:ind w:left="2443" w:hanging="233"/>
      </w:pPr>
      <w:rPr>
        <w:rFonts w:hint="default"/>
        <w:lang w:val="pt-PT" w:eastAsia="en-US" w:bidi="ar-SA"/>
      </w:rPr>
    </w:lvl>
    <w:lvl w:ilvl="3" w:tplc="35E8749A">
      <w:numFmt w:val="bullet"/>
      <w:lvlText w:val="•"/>
      <w:lvlJc w:val="left"/>
      <w:pPr>
        <w:ind w:left="3435" w:hanging="233"/>
      </w:pPr>
      <w:rPr>
        <w:rFonts w:hint="default"/>
        <w:lang w:val="pt-PT" w:eastAsia="en-US" w:bidi="ar-SA"/>
      </w:rPr>
    </w:lvl>
    <w:lvl w:ilvl="4" w:tplc="ACF4B66C">
      <w:numFmt w:val="bullet"/>
      <w:lvlText w:val="•"/>
      <w:lvlJc w:val="left"/>
      <w:pPr>
        <w:ind w:left="4427" w:hanging="233"/>
      </w:pPr>
      <w:rPr>
        <w:rFonts w:hint="default"/>
        <w:lang w:val="pt-PT" w:eastAsia="en-US" w:bidi="ar-SA"/>
      </w:rPr>
    </w:lvl>
    <w:lvl w:ilvl="5" w:tplc="F05CAA14">
      <w:numFmt w:val="bullet"/>
      <w:lvlText w:val="•"/>
      <w:lvlJc w:val="left"/>
      <w:pPr>
        <w:ind w:left="5419" w:hanging="233"/>
      </w:pPr>
      <w:rPr>
        <w:rFonts w:hint="default"/>
        <w:lang w:val="pt-PT" w:eastAsia="en-US" w:bidi="ar-SA"/>
      </w:rPr>
    </w:lvl>
    <w:lvl w:ilvl="6" w:tplc="67D86A8A">
      <w:numFmt w:val="bullet"/>
      <w:lvlText w:val="•"/>
      <w:lvlJc w:val="left"/>
      <w:pPr>
        <w:ind w:left="6411" w:hanging="233"/>
      </w:pPr>
      <w:rPr>
        <w:rFonts w:hint="default"/>
        <w:lang w:val="pt-PT" w:eastAsia="en-US" w:bidi="ar-SA"/>
      </w:rPr>
    </w:lvl>
    <w:lvl w:ilvl="7" w:tplc="9092D6F4">
      <w:numFmt w:val="bullet"/>
      <w:lvlText w:val="•"/>
      <w:lvlJc w:val="left"/>
      <w:pPr>
        <w:ind w:left="7403" w:hanging="233"/>
      </w:pPr>
      <w:rPr>
        <w:rFonts w:hint="default"/>
        <w:lang w:val="pt-PT" w:eastAsia="en-US" w:bidi="ar-SA"/>
      </w:rPr>
    </w:lvl>
    <w:lvl w:ilvl="8" w:tplc="DF2E6B2C">
      <w:numFmt w:val="bullet"/>
      <w:lvlText w:val="•"/>
      <w:lvlJc w:val="left"/>
      <w:pPr>
        <w:ind w:left="8395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333129F1"/>
    <w:multiLevelType w:val="hybridMultilevel"/>
    <w:tmpl w:val="91ACFB3A"/>
    <w:lvl w:ilvl="0" w:tplc="995CD876">
      <w:start w:val="1"/>
      <w:numFmt w:val="decimal"/>
      <w:lvlText w:val="%1"/>
      <w:lvlJc w:val="left"/>
      <w:pPr>
        <w:ind w:left="396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B6D6A5F8">
      <w:numFmt w:val="bullet"/>
      <w:lvlText w:val="•"/>
      <w:lvlJc w:val="left"/>
      <w:pPr>
        <w:ind w:left="1397" w:hanging="166"/>
      </w:pPr>
      <w:rPr>
        <w:rFonts w:hint="default"/>
        <w:lang w:val="pt-PT" w:eastAsia="en-US" w:bidi="ar-SA"/>
      </w:rPr>
    </w:lvl>
    <w:lvl w:ilvl="2" w:tplc="AB14D0BE"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 w:tplc="81645E30">
      <w:numFmt w:val="bullet"/>
      <w:lvlText w:val="•"/>
      <w:lvlJc w:val="left"/>
      <w:pPr>
        <w:ind w:left="3393" w:hanging="166"/>
      </w:pPr>
      <w:rPr>
        <w:rFonts w:hint="default"/>
        <w:lang w:val="pt-PT" w:eastAsia="en-US" w:bidi="ar-SA"/>
      </w:rPr>
    </w:lvl>
    <w:lvl w:ilvl="4" w:tplc="F31867DE">
      <w:numFmt w:val="bullet"/>
      <w:lvlText w:val="•"/>
      <w:lvlJc w:val="left"/>
      <w:pPr>
        <w:ind w:left="4391" w:hanging="166"/>
      </w:pPr>
      <w:rPr>
        <w:rFonts w:hint="default"/>
        <w:lang w:val="pt-PT" w:eastAsia="en-US" w:bidi="ar-SA"/>
      </w:rPr>
    </w:lvl>
    <w:lvl w:ilvl="5" w:tplc="19D8BFB2">
      <w:numFmt w:val="bullet"/>
      <w:lvlText w:val="•"/>
      <w:lvlJc w:val="left"/>
      <w:pPr>
        <w:ind w:left="5389" w:hanging="166"/>
      </w:pPr>
      <w:rPr>
        <w:rFonts w:hint="default"/>
        <w:lang w:val="pt-PT" w:eastAsia="en-US" w:bidi="ar-SA"/>
      </w:rPr>
    </w:lvl>
    <w:lvl w:ilvl="6" w:tplc="8CFAF1CC">
      <w:numFmt w:val="bullet"/>
      <w:lvlText w:val="•"/>
      <w:lvlJc w:val="left"/>
      <w:pPr>
        <w:ind w:left="6387" w:hanging="166"/>
      </w:pPr>
      <w:rPr>
        <w:rFonts w:hint="default"/>
        <w:lang w:val="pt-PT" w:eastAsia="en-US" w:bidi="ar-SA"/>
      </w:rPr>
    </w:lvl>
    <w:lvl w:ilvl="7" w:tplc="B96AD1C0">
      <w:numFmt w:val="bullet"/>
      <w:lvlText w:val="•"/>
      <w:lvlJc w:val="left"/>
      <w:pPr>
        <w:ind w:left="7385" w:hanging="166"/>
      </w:pPr>
      <w:rPr>
        <w:rFonts w:hint="default"/>
        <w:lang w:val="pt-PT" w:eastAsia="en-US" w:bidi="ar-SA"/>
      </w:rPr>
    </w:lvl>
    <w:lvl w:ilvl="8" w:tplc="4AA292FE">
      <w:numFmt w:val="bullet"/>
      <w:lvlText w:val="•"/>
      <w:lvlJc w:val="left"/>
      <w:pPr>
        <w:ind w:left="8383" w:hanging="1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4D"/>
    <w:rsid w:val="002074A3"/>
    <w:rsid w:val="002D71FD"/>
    <w:rsid w:val="003D4EC9"/>
    <w:rsid w:val="0079710A"/>
    <w:rsid w:val="008E1616"/>
    <w:rsid w:val="008F3651"/>
    <w:rsid w:val="009F714D"/>
    <w:rsid w:val="00B87574"/>
    <w:rsid w:val="00CA7007"/>
    <w:rsid w:val="00E6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3BCB"/>
  <w15:docId w15:val="{789BECA1-47CB-4431-B67E-FC14F4F0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4031" w:right="3793"/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26" w:right="358" w:hanging="116"/>
    </w:pPr>
    <w:rPr>
      <w:rFonts w:ascii="Liberation Sans Narrow" w:eastAsia="Liberation Sans Narrow" w:hAnsi="Liberation Sans Narrow" w:cs="Liberation Sans Narrow"/>
      <w:b/>
      <w:bCs/>
    </w:rPr>
  </w:style>
  <w:style w:type="paragraph" w:styleId="PargrafodaLista">
    <w:name w:val="List Paragraph"/>
    <w:basedOn w:val="Normal"/>
    <w:uiPriority w:val="1"/>
    <w:qFormat/>
    <w:pPr>
      <w:ind w:left="231" w:hanging="1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8F3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ec-porto.p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de mercado</dc:title>
  <dc:creator>No Name</dc:creator>
  <cp:lastModifiedBy>Qualidade</cp:lastModifiedBy>
  <cp:revision>3</cp:revision>
  <dcterms:created xsi:type="dcterms:W3CDTF">2025-12-22T14:56:00Z</dcterms:created>
  <dcterms:modified xsi:type="dcterms:W3CDTF">2025-12-22T14:56:00Z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2022-10-10T00:00:00Z</vt:filetime>
  </property>
</Properties>
</file>